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E6F" w:rsidRDefault="00A84E30">
      <w:pPr>
        <w:tabs>
          <w:tab w:val="left" w:pos="7836"/>
        </w:tabs>
        <w:spacing w:line="560" w:lineRule="exact"/>
        <w:rPr>
          <w:sz w:val="28"/>
          <w:szCs w:val="28"/>
        </w:rPr>
      </w:pPr>
      <w:r>
        <w:rPr>
          <w:rFonts w:ascii="宋体" w:hAnsi="宋体" w:hint="eastAsia"/>
          <w:color w:val="FF0000"/>
          <w:spacing w:val="200"/>
          <w:sz w:val="100"/>
          <w:szCs w:val="100"/>
        </w:rPr>
        <w:tab/>
      </w:r>
      <w:r>
        <w:rPr>
          <w:rFonts w:ascii="宋体" w:hAnsi="宋体" w:hint="eastAsia"/>
          <w:b/>
          <w:color w:val="FFFFFF"/>
          <w:spacing w:val="178"/>
          <w:sz w:val="88"/>
          <w:szCs w:val="88"/>
        </w:rPr>
        <w:t>福</w:t>
      </w:r>
      <w:r>
        <w:rPr>
          <w:rFonts w:ascii="新宋体" w:eastAsia="新宋体" w:hAnsi="新宋体" w:hint="eastAsia"/>
          <w:b/>
          <w:color w:val="FFFFFF"/>
          <w:spacing w:val="20"/>
          <w:sz w:val="96"/>
          <w:szCs w:val="96"/>
        </w:rPr>
        <w:t>建</w:t>
      </w:r>
      <w:r>
        <w:rPr>
          <w:rFonts w:ascii="新宋体" w:eastAsia="新宋体" w:hAnsi="新宋体"/>
          <w:b/>
          <w:color w:val="FFFFFF"/>
          <w:spacing w:val="20"/>
          <w:sz w:val="96"/>
          <w:szCs w:val="96"/>
        </w:rPr>
        <w:t xml:space="preserve"> </w:t>
      </w:r>
      <w:r>
        <w:rPr>
          <w:rFonts w:ascii="新宋体" w:eastAsia="新宋体" w:hAnsi="新宋体" w:hint="eastAsia"/>
          <w:b/>
          <w:color w:val="FFFFFF"/>
          <w:spacing w:val="20"/>
          <w:sz w:val="96"/>
          <w:szCs w:val="96"/>
        </w:rPr>
        <w:t>省</w:t>
      </w:r>
    </w:p>
    <w:p w:rsidR="00883E6F" w:rsidRDefault="00883E6F">
      <w:pPr>
        <w:spacing w:line="500" w:lineRule="exact"/>
        <w:ind w:right="686"/>
        <w:rPr>
          <w:sz w:val="28"/>
          <w:szCs w:val="28"/>
        </w:rPr>
      </w:pPr>
    </w:p>
    <w:p w:rsidR="00883E6F" w:rsidRDefault="00A84E30">
      <w:pPr>
        <w:jc w:val="center"/>
        <w:rPr>
          <w:color w:val="FF0000"/>
          <w:spacing w:val="200"/>
          <w:sz w:val="100"/>
          <w:szCs w:val="100"/>
        </w:rPr>
      </w:pPr>
      <w:r>
        <w:rPr>
          <w:rFonts w:hint="eastAsia"/>
          <w:color w:val="FF0000"/>
          <w:spacing w:val="200"/>
          <w:sz w:val="100"/>
          <w:szCs w:val="100"/>
        </w:rPr>
        <w:t>福建省教育厅</w:t>
      </w:r>
    </w:p>
    <w:p w:rsidR="00883E6F" w:rsidRDefault="00883E6F">
      <w:pPr>
        <w:rPr>
          <w:rFonts w:ascii="仿宋_GB2312" w:eastAsia="仿宋_GB2312"/>
          <w:sz w:val="30"/>
          <w:szCs w:val="30"/>
        </w:rPr>
      </w:pPr>
    </w:p>
    <w:p w:rsidR="00883E6F" w:rsidRDefault="00883E6F">
      <w:pPr>
        <w:rPr>
          <w:rFonts w:ascii="仿宋_GB2312" w:eastAsia="仿宋_GB2312"/>
          <w:sz w:val="30"/>
          <w:szCs w:val="30"/>
        </w:rPr>
      </w:pPr>
    </w:p>
    <w:p w:rsidR="00883E6F" w:rsidRDefault="00883E6F">
      <w:pPr>
        <w:jc w:val="center"/>
        <w:rPr>
          <w:rFonts w:ascii="仿宋_GB2312" w:eastAsia="仿宋_GB2312"/>
          <w:sz w:val="32"/>
          <w:szCs w:val="32"/>
        </w:rPr>
      </w:pPr>
      <w:r w:rsidRPr="00883E6F">
        <w:pict>
          <v:line id="_x0000_s1026" style="position:absolute;left:0;text-align:left;z-index:251658240;mso-width-relative:page;mso-height-relative:page" from="0,31.2pt" to="450pt,31.2pt" o:gfxdata="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ZwSP9QAAAAGAQAADwAA&#10;AAAAAAABACAAAAAiAAAAZHJzL2Rvd25yZXYueG1sUEsBAhQAFAAAAAgAh07iQCiLAxvhAQAApQMA&#10;AA4AAAAAAAAAAQAgAAAAIwEAAGRycy9lMm9Eb2MueG1sUEsFBgAAAAAGAAYAWQEAAHYFAAAAAA==&#10;" strokecolor="red" strokeweight="2.25pt"/>
        </w:pict>
      </w:r>
      <w:r w:rsidR="00A84E30">
        <w:rPr>
          <w:rFonts w:ascii="仿宋_GB2312" w:eastAsia="仿宋_GB2312" w:hint="eastAsia"/>
          <w:sz w:val="32"/>
          <w:szCs w:val="32"/>
        </w:rPr>
        <w:t>闽教安组办〔</w:t>
      </w:r>
      <w:r w:rsidR="00A84E30">
        <w:rPr>
          <w:rFonts w:ascii="仿宋_GB2312" w:eastAsia="仿宋_GB2312" w:hint="eastAsia"/>
          <w:sz w:val="32"/>
          <w:szCs w:val="32"/>
        </w:rPr>
        <w:t>201</w:t>
      </w:r>
      <w:r w:rsidR="00A84E30">
        <w:rPr>
          <w:rFonts w:ascii="仿宋_GB2312" w:eastAsia="仿宋_GB2312" w:hint="eastAsia"/>
          <w:sz w:val="32"/>
          <w:szCs w:val="32"/>
        </w:rPr>
        <w:t>8</w:t>
      </w:r>
      <w:r w:rsidR="00A84E30">
        <w:rPr>
          <w:rFonts w:ascii="仿宋_GB2312" w:eastAsia="仿宋_GB2312" w:hint="eastAsia"/>
          <w:sz w:val="32"/>
          <w:szCs w:val="32"/>
        </w:rPr>
        <w:t>〕</w:t>
      </w:r>
      <w:r w:rsidR="00A84E30">
        <w:rPr>
          <w:rFonts w:ascii="仿宋_GB2312" w:eastAsia="仿宋_GB2312" w:hint="eastAsia"/>
          <w:sz w:val="32"/>
          <w:szCs w:val="32"/>
        </w:rPr>
        <w:t>5</w:t>
      </w:r>
      <w:r w:rsidR="00A84E30">
        <w:rPr>
          <w:rFonts w:ascii="仿宋_GB2312" w:eastAsia="仿宋_GB2312" w:hint="eastAsia"/>
          <w:sz w:val="32"/>
          <w:szCs w:val="32"/>
        </w:rPr>
        <w:t>号</w:t>
      </w:r>
    </w:p>
    <w:p w:rsidR="00883E6F" w:rsidRDefault="00883E6F">
      <w:pPr>
        <w:spacing w:line="720" w:lineRule="exact"/>
        <w:rPr>
          <w:rFonts w:ascii="方正小标宋简体" w:eastAsia="方正小标宋简体" w:hAnsi="方正小标宋简体" w:cs="方正小标宋简体"/>
          <w:sz w:val="44"/>
          <w:szCs w:val="44"/>
        </w:rPr>
      </w:pPr>
    </w:p>
    <w:p w:rsidR="00883E6F" w:rsidRDefault="00A84E30">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福建省教育厅学校安全工作领导小组办公室</w:t>
      </w:r>
    </w:p>
    <w:p w:rsidR="00883E6F" w:rsidRDefault="00A84E30">
      <w:pPr>
        <w:spacing w:line="600" w:lineRule="exact"/>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关于切实做好全国“两会”期间及</w:t>
      </w:r>
    </w:p>
    <w:p w:rsidR="00883E6F" w:rsidRDefault="00A84E30">
      <w:pPr>
        <w:spacing w:line="600" w:lineRule="exact"/>
        <w:jc w:val="center"/>
        <w:rPr>
          <w:rFonts w:ascii="仿宋_GB2312" w:eastAsia="仿宋_GB2312" w:hAnsi="仿宋_GB2312" w:cs="仿宋_GB2312"/>
          <w:sz w:val="32"/>
          <w:szCs w:val="32"/>
        </w:rPr>
      </w:pPr>
      <w:r>
        <w:rPr>
          <w:rFonts w:ascii="方正小标宋简体" w:eastAsia="方正小标宋简体" w:hAnsi="方正小标宋简体" w:cs="方正小标宋简体" w:hint="eastAsia"/>
          <w:sz w:val="44"/>
          <w:szCs w:val="44"/>
        </w:rPr>
        <w:t>当前学校安全工作的通知</w:t>
      </w:r>
    </w:p>
    <w:p w:rsidR="00883E6F" w:rsidRDefault="00883E6F">
      <w:pPr>
        <w:spacing w:line="600" w:lineRule="exact"/>
        <w:rPr>
          <w:rFonts w:ascii="仿宋_GB2312" w:eastAsia="仿宋_GB2312"/>
          <w:sz w:val="32"/>
          <w:szCs w:val="32"/>
        </w:rPr>
      </w:pPr>
    </w:p>
    <w:p w:rsidR="00883E6F" w:rsidRDefault="00A84E30">
      <w:pPr>
        <w:spacing w:line="600" w:lineRule="exact"/>
        <w:rPr>
          <w:rFonts w:ascii="仿宋_GB2312" w:eastAsia="仿宋_GB2312"/>
          <w:sz w:val="32"/>
          <w:szCs w:val="32"/>
        </w:rPr>
      </w:pPr>
      <w:r>
        <w:rPr>
          <w:rFonts w:ascii="仿宋_GB2312" w:eastAsia="仿宋_GB2312" w:hint="eastAsia"/>
          <w:sz w:val="32"/>
          <w:szCs w:val="32"/>
        </w:rPr>
        <w:t>各设区市、平潭综合实验区教育局，省（部）属高校，厅属中职学校、中小学：</w:t>
      </w:r>
    </w:p>
    <w:p w:rsidR="00883E6F" w:rsidRDefault="00A84E30">
      <w:pPr>
        <w:spacing w:line="600" w:lineRule="exact"/>
        <w:ind w:firstLine="640"/>
        <w:rPr>
          <w:rFonts w:ascii="仿宋_GB2312" w:eastAsia="仿宋_GB2312"/>
          <w:sz w:val="32"/>
          <w:szCs w:val="32"/>
        </w:rPr>
      </w:pPr>
      <w:r>
        <w:rPr>
          <w:rFonts w:ascii="仿宋_GB2312" w:eastAsia="仿宋_GB2312" w:hint="eastAsia"/>
          <w:sz w:val="32"/>
          <w:szCs w:val="32"/>
        </w:rPr>
        <w:t>当前，全国“两会”即将召开，学校新学期开学在即，为切实落实《福建省人民政府安委会办公室关于切实做好全国“两会”期间及当前安全生产工作的通知》（闽安委办〔</w:t>
      </w:r>
      <w:r>
        <w:rPr>
          <w:rFonts w:ascii="仿宋_GB2312" w:eastAsia="仿宋_GB2312" w:hint="eastAsia"/>
          <w:sz w:val="32"/>
          <w:szCs w:val="32"/>
        </w:rPr>
        <w:t>2018</w:t>
      </w:r>
      <w:r>
        <w:rPr>
          <w:rFonts w:ascii="仿宋_GB2312" w:eastAsia="仿宋_GB2312" w:hint="eastAsia"/>
          <w:sz w:val="32"/>
          <w:szCs w:val="32"/>
        </w:rPr>
        <w:t>〕</w:t>
      </w:r>
      <w:r>
        <w:rPr>
          <w:rFonts w:ascii="仿宋_GB2312" w:eastAsia="仿宋_GB2312" w:hint="eastAsia"/>
          <w:sz w:val="32"/>
          <w:szCs w:val="32"/>
        </w:rPr>
        <w:t>16</w:t>
      </w:r>
      <w:r>
        <w:rPr>
          <w:rFonts w:ascii="仿宋_GB2312" w:eastAsia="仿宋_GB2312" w:hint="eastAsia"/>
          <w:sz w:val="32"/>
          <w:szCs w:val="32"/>
        </w:rPr>
        <w:t>号），确保全省学校安全稳定，现就有关事项通知如下：</w:t>
      </w:r>
    </w:p>
    <w:p w:rsidR="00883E6F" w:rsidRDefault="00A84E30">
      <w:pPr>
        <w:pStyle w:val="1"/>
        <w:spacing w:line="600" w:lineRule="exact"/>
        <w:ind w:firstLineChars="200" w:firstLine="640"/>
        <w:rPr>
          <w:rFonts w:ascii="黑体" w:eastAsia="黑体"/>
          <w:kern w:val="0"/>
          <w:sz w:val="32"/>
          <w:szCs w:val="32"/>
        </w:rPr>
      </w:pPr>
      <w:r>
        <w:rPr>
          <w:rFonts w:ascii="黑体" w:eastAsia="黑体" w:hint="eastAsia"/>
          <w:kern w:val="0"/>
          <w:sz w:val="32"/>
          <w:szCs w:val="32"/>
        </w:rPr>
        <w:t>一、</w:t>
      </w:r>
      <w:r>
        <w:rPr>
          <w:rFonts w:ascii="黑体" w:eastAsia="黑体" w:hint="eastAsia"/>
          <w:kern w:val="0"/>
          <w:sz w:val="32"/>
          <w:szCs w:val="32"/>
        </w:rPr>
        <w:t>进一步提高认识，</w:t>
      </w:r>
      <w:r>
        <w:rPr>
          <w:rFonts w:ascii="黑体" w:eastAsia="黑体" w:hint="eastAsia"/>
          <w:kern w:val="0"/>
          <w:sz w:val="32"/>
          <w:szCs w:val="32"/>
        </w:rPr>
        <w:t>强化安全生产责任</w:t>
      </w:r>
    </w:p>
    <w:p w:rsidR="00883E6F" w:rsidRDefault="00A84E30">
      <w:pPr>
        <w:pStyle w:val="1"/>
        <w:spacing w:line="600" w:lineRule="exact"/>
        <w:ind w:firstLineChars="200" w:firstLine="640"/>
        <w:rPr>
          <w:rFonts w:ascii="仿宋_GB2312" w:eastAsia="仿宋_GB2312"/>
          <w:kern w:val="0"/>
          <w:sz w:val="32"/>
          <w:szCs w:val="32"/>
        </w:rPr>
      </w:pPr>
      <w:r>
        <w:rPr>
          <w:rFonts w:ascii="仿宋_GB2312" w:eastAsia="仿宋_GB2312" w:hint="eastAsia"/>
          <w:kern w:val="0"/>
          <w:sz w:val="32"/>
          <w:szCs w:val="32"/>
        </w:rPr>
        <w:t>全国“两会”召开是全国人民政治生活中的一件大事。</w:t>
      </w:r>
      <w:r>
        <w:rPr>
          <w:rFonts w:ascii="仿宋_GB2312" w:eastAsia="仿宋_GB2312" w:hint="eastAsia"/>
          <w:kern w:val="0"/>
          <w:sz w:val="32"/>
          <w:szCs w:val="32"/>
        </w:rPr>
        <w:t>全省各地各校</w:t>
      </w:r>
      <w:r>
        <w:rPr>
          <w:rFonts w:ascii="仿宋_GB2312" w:eastAsia="仿宋_GB2312" w:hint="eastAsia"/>
          <w:kern w:val="0"/>
          <w:sz w:val="32"/>
          <w:szCs w:val="32"/>
        </w:rPr>
        <w:t>要充分认识做好这一时期</w:t>
      </w:r>
      <w:r>
        <w:rPr>
          <w:rFonts w:ascii="仿宋_GB2312" w:eastAsia="仿宋_GB2312" w:hint="eastAsia"/>
          <w:kern w:val="0"/>
          <w:sz w:val="32"/>
          <w:szCs w:val="32"/>
        </w:rPr>
        <w:t>学校安全工作</w:t>
      </w:r>
      <w:r>
        <w:rPr>
          <w:rFonts w:ascii="仿宋_GB2312" w:eastAsia="仿宋_GB2312" w:hint="eastAsia"/>
          <w:kern w:val="0"/>
          <w:sz w:val="32"/>
          <w:szCs w:val="32"/>
        </w:rPr>
        <w:t>的重要意义，始</w:t>
      </w:r>
      <w:r>
        <w:rPr>
          <w:rFonts w:ascii="仿宋_GB2312" w:eastAsia="仿宋_GB2312" w:hint="eastAsia"/>
          <w:kern w:val="0"/>
          <w:sz w:val="32"/>
          <w:szCs w:val="32"/>
        </w:rPr>
        <w:lastRenderedPageBreak/>
        <w:t>终保持高度警醒，坚决克服盲目乐观、松懈麻痹思想。要坚持以习近平新时代中国特色社会主义思想为指导，深入学习贯彻党的十九大精神，认真贯彻落实习近平总书记关于安全生产的重要思想和李克强总理的重要批示精神，认真落实于伟国书记、唐登杰省长指示要求，强化政治自觉和责任担当，</w:t>
      </w:r>
      <w:r>
        <w:rPr>
          <w:rFonts w:ascii="仿宋_GB2312" w:eastAsia="仿宋_GB2312" w:hint="eastAsia"/>
          <w:kern w:val="0"/>
          <w:sz w:val="32"/>
          <w:szCs w:val="32"/>
        </w:rPr>
        <w:t>狠抓各类安全防范责任措施落实</w:t>
      </w:r>
      <w:r>
        <w:rPr>
          <w:rFonts w:ascii="仿宋_GB2312" w:eastAsia="仿宋_GB2312" w:hint="eastAsia"/>
          <w:kern w:val="0"/>
          <w:sz w:val="32"/>
          <w:szCs w:val="32"/>
        </w:rPr>
        <w:t>，切实加强安全管理和隐患排查治理，严防</w:t>
      </w:r>
      <w:r>
        <w:rPr>
          <w:rFonts w:ascii="仿宋_GB2312" w:eastAsia="仿宋_GB2312" w:hint="eastAsia"/>
          <w:kern w:val="0"/>
          <w:sz w:val="32"/>
          <w:szCs w:val="32"/>
        </w:rPr>
        <w:t>各类事故特别是较</w:t>
      </w:r>
      <w:r>
        <w:rPr>
          <w:rFonts w:ascii="仿宋_GB2312" w:eastAsia="仿宋_GB2312" w:hint="eastAsia"/>
          <w:kern w:val="0"/>
          <w:sz w:val="32"/>
          <w:szCs w:val="32"/>
        </w:rPr>
        <w:t>大</w:t>
      </w:r>
      <w:r>
        <w:rPr>
          <w:rFonts w:ascii="仿宋_GB2312" w:eastAsia="仿宋_GB2312" w:hint="eastAsia"/>
          <w:kern w:val="0"/>
          <w:sz w:val="32"/>
          <w:szCs w:val="32"/>
        </w:rPr>
        <w:t>以上</w:t>
      </w:r>
      <w:r>
        <w:rPr>
          <w:rFonts w:ascii="仿宋_GB2312" w:eastAsia="仿宋_GB2312" w:hint="eastAsia"/>
          <w:kern w:val="0"/>
          <w:sz w:val="32"/>
          <w:szCs w:val="32"/>
        </w:rPr>
        <w:t>事故发生。</w:t>
      </w:r>
    </w:p>
    <w:p w:rsidR="00883E6F" w:rsidRDefault="00A84E30">
      <w:pPr>
        <w:spacing w:line="600" w:lineRule="exact"/>
        <w:ind w:firstLine="640"/>
        <w:rPr>
          <w:rFonts w:ascii="黑体" w:eastAsia="黑体" w:hAnsi="Calibri" w:cs="Arial"/>
          <w:kern w:val="0"/>
          <w:sz w:val="32"/>
          <w:szCs w:val="32"/>
        </w:rPr>
      </w:pPr>
      <w:r>
        <w:rPr>
          <w:rFonts w:ascii="黑体" w:eastAsia="黑体" w:hAnsi="Calibri" w:cs="Arial" w:hint="eastAsia"/>
          <w:kern w:val="0"/>
          <w:sz w:val="32"/>
          <w:szCs w:val="32"/>
        </w:rPr>
        <w:t>二、加强安全隐患排查治理，做好校园安全防控</w:t>
      </w:r>
    </w:p>
    <w:p w:rsidR="00883E6F" w:rsidRDefault="00A84E30">
      <w:pPr>
        <w:spacing w:line="600" w:lineRule="exact"/>
        <w:ind w:firstLine="640"/>
        <w:rPr>
          <w:rFonts w:ascii="仿宋_GB2312" w:eastAsia="仿宋_GB2312"/>
          <w:sz w:val="32"/>
          <w:szCs w:val="32"/>
        </w:rPr>
      </w:pPr>
      <w:r>
        <w:rPr>
          <w:rFonts w:ascii="仿宋_GB2312" w:eastAsia="仿宋_GB2312" w:hint="eastAsia"/>
          <w:sz w:val="32"/>
          <w:szCs w:val="32"/>
        </w:rPr>
        <w:t>各地各校要针对节后学校开学初的实际，持续巩固学校安全大检查成果，全面开展一次校园安全大检查，重点对学生宿舍、教师公寓、食堂、餐厅、教室、礼堂、学校医院、体育场馆、图书馆、实验室</w:t>
      </w:r>
      <w:r>
        <w:rPr>
          <w:rFonts w:ascii="仿宋_GB2312" w:eastAsia="仿宋_GB2312" w:hint="eastAsia"/>
          <w:sz w:val="32"/>
          <w:szCs w:val="32"/>
        </w:rPr>
        <w:t>(</w:t>
      </w:r>
      <w:r>
        <w:rPr>
          <w:rFonts w:ascii="仿宋_GB2312" w:eastAsia="仿宋_GB2312" w:hint="eastAsia"/>
          <w:sz w:val="32"/>
          <w:szCs w:val="32"/>
        </w:rPr>
        <w:t>实训实习基地</w:t>
      </w:r>
      <w:r>
        <w:rPr>
          <w:rFonts w:ascii="仿宋_GB2312" w:eastAsia="仿宋_GB2312" w:hint="eastAsia"/>
          <w:sz w:val="32"/>
          <w:szCs w:val="32"/>
        </w:rPr>
        <w:t>)</w:t>
      </w:r>
      <w:r>
        <w:rPr>
          <w:rFonts w:ascii="仿宋_GB2312" w:eastAsia="仿宋_GB2312" w:hint="eastAsia"/>
          <w:sz w:val="32"/>
          <w:szCs w:val="32"/>
        </w:rPr>
        <w:t>、实验用品仓库、锅炉房、配电室、校园在建工程现场、学校老旧房屋等区域和人员密集场所开展以消防安全为重点的安全隐患排查；重点加强校车安全、校舍安全、特种设备安全、危险化学品安全等重点安全领域检查整改；加强公共卫生管理，有效监测和防控流感等突发公共卫生事件发生；重点排查节令食品安全隐患，积极会同卫生防疫部门加强传染病防控</w:t>
      </w:r>
      <w:r>
        <w:rPr>
          <w:rFonts w:ascii="仿宋_GB2312" w:eastAsia="仿宋_GB2312" w:hint="eastAsia"/>
          <w:sz w:val="32"/>
          <w:szCs w:val="32"/>
        </w:rPr>
        <w:t>，保障师生在校饮水饮食安全。同时要加强与当地相关部门信息共享和应急工作联动，配合公安部门开展校园周边巡逻防控，抓好校园周边治安综合治理；强化校园安全管控和应急处置措施，加大校园安全巡查力度，严防社会闲杂人员寻衅滋事和暴力恐怖事件发生；强化互联网信息安全管理，增强网络安全防护能力，保障网络安全。</w:t>
      </w:r>
    </w:p>
    <w:p w:rsidR="00883E6F" w:rsidRDefault="00A84E30">
      <w:pPr>
        <w:spacing w:line="600" w:lineRule="exact"/>
        <w:ind w:firstLine="640"/>
        <w:rPr>
          <w:rFonts w:ascii="黑体" w:eastAsia="黑体"/>
          <w:kern w:val="0"/>
          <w:sz w:val="32"/>
          <w:szCs w:val="32"/>
        </w:rPr>
      </w:pPr>
      <w:r>
        <w:rPr>
          <w:rFonts w:ascii="黑体" w:eastAsia="黑体" w:hint="eastAsia"/>
          <w:kern w:val="0"/>
          <w:sz w:val="32"/>
          <w:szCs w:val="32"/>
        </w:rPr>
        <w:lastRenderedPageBreak/>
        <w:t>三、加强师生安全教育，提高应急能力</w:t>
      </w:r>
    </w:p>
    <w:p w:rsidR="00883E6F" w:rsidRDefault="00A84E30">
      <w:pPr>
        <w:spacing w:line="600" w:lineRule="exact"/>
        <w:ind w:firstLineChars="200" w:firstLine="640"/>
        <w:rPr>
          <w:rFonts w:ascii="仿宋_GB2312" w:eastAsia="仿宋_GB2312"/>
          <w:sz w:val="32"/>
          <w:szCs w:val="32"/>
        </w:rPr>
      </w:pPr>
      <w:r>
        <w:rPr>
          <w:rFonts w:ascii="仿宋_GB2312" w:eastAsia="仿宋_GB2312" w:hint="eastAsia"/>
          <w:sz w:val="32"/>
          <w:szCs w:val="32"/>
        </w:rPr>
        <w:t>各地各校要健全雨雪冰冻、寒潮等灾害性天气预警机制，及时掌握灾害预警预报信息，提醒师生做好灾害预防，特别是开学初，各级各类学校要通过安全教育课、发放安全知识手册、消防安全演练、家长会</w:t>
      </w:r>
      <w:r>
        <w:rPr>
          <w:rFonts w:ascii="仿宋_GB2312" w:eastAsia="仿宋_GB2312" w:hint="eastAsia"/>
          <w:sz w:val="32"/>
          <w:szCs w:val="32"/>
        </w:rPr>
        <w:t>、致学生家长书信、微信群</w:t>
      </w:r>
      <w:r>
        <w:rPr>
          <w:rFonts w:ascii="仿宋_GB2312" w:eastAsia="仿宋_GB2312" w:hint="eastAsia"/>
          <w:sz w:val="32"/>
          <w:szCs w:val="32"/>
        </w:rPr>
        <w:t>QQ</w:t>
      </w:r>
      <w:r>
        <w:rPr>
          <w:rFonts w:ascii="仿宋_GB2312" w:eastAsia="仿宋_GB2312" w:hint="eastAsia"/>
          <w:sz w:val="32"/>
          <w:szCs w:val="32"/>
        </w:rPr>
        <w:t>群等多种途径，加强对学生防传销、防诈骗、防交通事故、防烫伤烧伤、防滑冰溺水、防自然灾害、防触电、防食物中毒等方面的安全教育，切实增强师生安全意识，提高逃生避险、自救互救能力。同时要</w:t>
      </w:r>
      <w:r>
        <w:rPr>
          <w:rFonts w:ascii="仿宋_GB2312" w:eastAsia="仿宋_GB2312" w:hint="eastAsia"/>
          <w:kern w:val="0"/>
          <w:sz w:val="32"/>
          <w:szCs w:val="32"/>
        </w:rPr>
        <w:t>加强</w:t>
      </w:r>
      <w:r>
        <w:rPr>
          <w:rFonts w:ascii="仿宋_GB2312" w:eastAsia="仿宋_GB2312" w:hint="eastAsia"/>
          <w:kern w:val="0"/>
          <w:sz w:val="32"/>
          <w:szCs w:val="32"/>
        </w:rPr>
        <w:t>学校</w:t>
      </w:r>
      <w:r>
        <w:rPr>
          <w:rFonts w:ascii="仿宋_GB2312" w:eastAsia="仿宋_GB2312" w:hint="eastAsia"/>
          <w:kern w:val="0"/>
          <w:sz w:val="32"/>
          <w:szCs w:val="32"/>
        </w:rPr>
        <w:t>安全防范措施和应急准备工作的检查，落实</w:t>
      </w:r>
      <w:r>
        <w:rPr>
          <w:rFonts w:ascii="仿宋_GB2312" w:eastAsia="仿宋_GB2312" w:hint="eastAsia"/>
          <w:kern w:val="0"/>
          <w:sz w:val="32"/>
          <w:szCs w:val="32"/>
        </w:rPr>
        <w:t>人员</w:t>
      </w:r>
      <w:r>
        <w:rPr>
          <w:rFonts w:ascii="仿宋_GB2312" w:eastAsia="仿宋_GB2312" w:hint="eastAsia"/>
          <w:kern w:val="0"/>
          <w:sz w:val="32"/>
          <w:szCs w:val="32"/>
        </w:rPr>
        <w:t>、装备、物资等应急资源，完善应急预案，强化应急演练，提高事故防范和应急处置能力</w:t>
      </w:r>
      <w:r>
        <w:rPr>
          <w:rFonts w:ascii="仿宋_GB2312" w:eastAsia="仿宋_GB2312" w:hint="eastAsia"/>
          <w:kern w:val="0"/>
          <w:sz w:val="32"/>
          <w:szCs w:val="32"/>
        </w:rPr>
        <w:t>；</w:t>
      </w:r>
      <w:r>
        <w:rPr>
          <w:rFonts w:ascii="仿宋_GB2312" w:eastAsia="仿宋_GB2312" w:hint="eastAsia"/>
          <w:kern w:val="0"/>
          <w:sz w:val="32"/>
          <w:szCs w:val="32"/>
        </w:rPr>
        <w:t>加强应急值班值守和网络舆情监测，严格执行领导干部带班、关键岗位</w:t>
      </w:r>
      <w:r>
        <w:rPr>
          <w:rFonts w:ascii="仿宋_GB2312" w:eastAsia="仿宋_GB2312" w:hint="eastAsia"/>
          <w:kern w:val="0"/>
          <w:sz w:val="32"/>
          <w:szCs w:val="32"/>
        </w:rPr>
        <w:t>24</w:t>
      </w:r>
      <w:r>
        <w:rPr>
          <w:rFonts w:ascii="仿宋_GB2312" w:eastAsia="仿宋_GB2312" w:hint="eastAsia"/>
          <w:kern w:val="0"/>
          <w:sz w:val="32"/>
          <w:szCs w:val="32"/>
        </w:rPr>
        <w:t>小时值班制度和事故信息报告制度，确保一旦发生事故、紧急事件或重大网络舆情能科学有效处置、应对，及时回应社会关</w:t>
      </w:r>
      <w:r>
        <w:rPr>
          <w:rFonts w:ascii="仿宋_GB2312" w:eastAsia="仿宋_GB2312" w:hint="eastAsia"/>
          <w:kern w:val="0"/>
          <w:sz w:val="32"/>
          <w:szCs w:val="32"/>
        </w:rPr>
        <w:t>切</w:t>
      </w:r>
      <w:r>
        <w:rPr>
          <w:rFonts w:ascii="仿宋_GB2312" w:eastAsia="仿宋_GB2312" w:hint="eastAsia"/>
          <w:kern w:val="0"/>
          <w:sz w:val="32"/>
          <w:szCs w:val="32"/>
        </w:rPr>
        <w:t>，确保全省学校安全稳定，为全国“两会”召开创造良好的学校安全环境。</w:t>
      </w:r>
    </w:p>
    <w:p w:rsidR="00883E6F" w:rsidRDefault="00883E6F">
      <w:pPr>
        <w:spacing w:line="600" w:lineRule="exact"/>
        <w:rPr>
          <w:rFonts w:ascii="仿宋_GB2312" w:eastAsia="仿宋_GB2312"/>
          <w:sz w:val="32"/>
          <w:szCs w:val="32"/>
        </w:rPr>
      </w:pPr>
    </w:p>
    <w:p w:rsidR="00883E6F" w:rsidRDefault="00883E6F">
      <w:pPr>
        <w:spacing w:line="600" w:lineRule="exact"/>
        <w:ind w:firstLine="640"/>
        <w:rPr>
          <w:rFonts w:ascii="仿宋_GB2312" w:eastAsia="仿宋_GB2312"/>
          <w:sz w:val="32"/>
          <w:szCs w:val="32"/>
        </w:rPr>
      </w:pPr>
    </w:p>
    <w:p w:rsidR="00883E6F" w:rsidRDefault="00A84E30">
      <w:pPr>
        <w:spacing w:line="600" w:lineRule="exact"/>
        <w:ind w:firstLineChars="600" w:firstLine="1920"/>
        <w:jc w:val="right"/>
        <w:rPr>
          <w:rFonts w:ascii="仿宋_GB2312" w:eastAsia="仿宋_GB2312"/>
          <w:sz w:val="32"/>
          <w:szCs w:val="32"/>
        </w:rPr>
      </w:pPr>
      <w:r>
        <w:rPr>
          <w:rFonts w:ascii="仿宋_GB2312" w:eastAsia="仿宋_GB2312" w:hint="eastAsia"/>
          <w:sz w:val="32"/>
          <w:szCs w:val="32"/>
        </w:rPr>
        <w:t>福建省教育厅学校安全工作领导小组办公室</w:t>
      </w:r>
    </w:p>
    <w:p w:rsidR="00883E6F" w:rsidRDefault="00A84E30">
      <w:pPr>
        <w:spacing w:line="600" w:lineRule="exact"/>
        <w:ind w:firstLineChars="1502" w:firstLine="4806"/>
        <w:rPr>
          <w:rFonts w:ascii="仿宋_GB2312" w:eastAsia="仿宋_GB2312"/>
          <w:sz w:val="32"/>
          <w:szCs w:val="32"/>
        </w:rPr>
      </w:pPr>
      <w:r>
        <w:rPr>
          <w:rFonts w:ascii="仿宋_GB2312" w:eastAsia="仿宋_GB2312" w:hint="eastAsia"/>
          <w:sz w:val="32"/>
          <w:szCs w:val="32"/>
        </w:rPr>
        <w:t>2018</w:t>
      </w:r>
      <w:r>
        <w:rPr>
          <w:rFonts w:ascii="仿宋_GB2312" w:eastAsia="仿宋_GB2312" w:hint="eastAsia"/>
          <w:sz w:val="32"/>
          <w:szCs w:val="32"/>
        </w:rPr>
        <w:t>年</w:t>
      </w:r>
      <w:r>
        <w:rPr>
          <w:rFonts w:ascii="仿宋_GB2312" w:eastAsia="仿宋_GB2312" w:hint="eastAsia"/>
          <w:sz w:val="32"/>
          <w:szCs w:val="32"/>
        </w:rPr>
        <w:t>3</w:t>
      </w:r>
      <w:r>
        <w:rPr>
          <w:rFonts w:ascii="仿宋_GB2312" w:eastAsia="仿宋_GB2312" w:hint="eastAsia"/>
          <w:sz w:val="32"/>
          <w:szCs w:val="32"/>
        </w:rPr>
        <w:t>月</w:t>
      </w:r>
      <w:r>
        <w:rPr>
          <w:rFonts w:ascii="仿宋_GB2312" w:eastAsia="仿宋_GB2312" w:hint="eastAsia"/>
          <w:sz w:val="32"/>
          <w:szCs w:val="32"/>
        </w:rPr>
        <w:t>1</w:t>
      </w:r>
      <w:r>
        <w:rPr>
          <w:rFonts w:ascii="仿宋_GB2312" w:eastAsia="仿宋_GB2312" w:hint="eastAsia"/>
          <w:sz w:val="32"/>
          <w:szCs w:val="32"/>
        </w:rPr>
        <w:t>日</w:t>
      </w:r>
    </w:p>
    <w:p w:rsidR="00883E6F" w:rsidRDefault="00883E6F">
      <w:pPr>
        <w:spacing w:line="600" w:lineRule="exact"/>
        <w:ind w:firstLineChars="1502" w:firstLine="4806"/>
        <w:rPr>
          <w:rFonts w:ascii="仿宋_GB2312" w:eastAsia="仿宋_GB2312"/>
          <w:sz w:val="32"/>
          <w:szCs w:val="32"/>
        </w:rPr>
      </w:pPr>
    </w:p>
    <w:p w:rsidR="00883E6F" w:rsidRDefault="00A84E30">
      <w:pPr>
        <w:ind w:firstLine="420"/>
        <w:rPr>
          <w:rFonts w:ascii="仿宋_GB2312" w:eastAsia="仿宋_GB2312" w:hAnsi="仿宋_GB2312"/>
          <w:sz w:val="28"/>
          <w:szCs w:val="28"/>
        </w:rPr>
      </w:pPr>
      <w:r>
        <w:rPr>
          <w:rFonts w:ascii="仿宋_GB2312" w:eastAsia="仿宋_GB2312" w:hAnsi="仿宋_GB2312"/>
          <w:sz w:val="28"/>
          <w:szCs w:val="28"/>
        </w:rPr>
        <w:t>(</w:t>
      </w:r>
      <w:r>
        <w:rPr>
          <w:rFonts w:ascii="仿宋_GB2312" w:eastAsia="仿宋_GB2312" w:hAnsi="仿宋_GB2312" w:hint="eastAsia"/>
          <w:sz w:val="28"/>
          <w:szCs w:val="28"/>
        </w:rPr>
        <w:t>依申请</w:t>
      </w:r>
      <w:r>
        <w:rPr>
          <w:rFonts w:ascii="仿宋_GB2312" w:eastAsia="仿宋_GB2312" w:hAnsi="仿宋_GB2312" w:hint="eastAsia"/>
          <w:sz w:val="28"/>
          <w:szCs w:val="28"/>
        </w:rPr>
        <w:t>公开</w:t>
      </w:r>
      <w:r>
        <w:rPr>
          <w:rFonts w:ascii="仿宋_GB2312" w:eastAsia="仿宋_GB2312" w:hAnsi="仿宋_GB2312"/>
          <w:sz w:val="28"/>
          <w:szCs w:val="28"/>
        </w:rPr>
        <w:t>)</w:t>
      </w:r>
    </w:p>
    <w:p w:rsidR="00883E6F" w:rsidRDefault="00883E6F">
      <w:pPr>
        <w:spacing w:line="200" w:lineRule="exact"/>
        <w:ind w:firstLine="420"/>
        <w:rPr>
          <w:rFonts w:ascii="仿宋_GB2312" w:eastAsia="仿宋_GB2312" w:hAnsi="仿宋_GB2312"/>
          <w:sz w:val="28"/>
          <w:szCs w:val="28"/>
        </w:rPr>
      </w:pPr>
    </w:p>
    <w:p w:rsidR="00883E6F" w:rsidRDefault="00883E6F" w:rsidP="00883E6F">
      <w:pPr>
        <w:ind w:firstLineChars="100" w:firstLine="210"/>
        <w:rPr>
          <w:rFonts w:ascii="仿宋_GB2312" w:eastAsia="仿宋_GB2312"/>
          <w:sz w:val="32"/>
          <w:szCs w:val="32"/>
        </w:rPr>
      </w:pPr>
      <w:r w:rsidRPr="00883E6F">
        <w:rPr>
          <w:spacing w:val="-20"/>
        </w:rPr>
        <w:pict>
          <v:shapetype id="_x0000_t32" coordsize="21600,21600" o:spt="32" o:oned="t" path="m,l21600,21600e" filled="f">
            <v:path arrowok="t" fillok="f" o:connecttype="none"/>
            <o:lock v:ext="edit" shapetype="t"/>
          </v:shapetype>
          <v:shape id="_x0000_s2052" type="#_x0000_t32" style="position:absolute;left:0;text-align:left;margin-left:0;margin-top:28.5pt;width:441pt;height:.05pt;z-index:251662336;mso-width-relative:page;mso-height-relative:page" o:gfxdata="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neHqzRAAAABgEA&#10;AA8AAAAAAAAAAQAgAAAAIgAAAGRycy9kb3ducmV2LnhtbFBLAQIUABQAAAAIAIdO4kBiw6Sl6AEA&#10;AK8DAAAOAAAAAAAAAAEAIAAAACABAABkcnMvZTJvRG9jLnhtbFBLBQYAAAAABgAGAFkBAAB6BQAA&#10;AAA=&#10;" strokeweight="1.5pt"/>
        </w:pict>
      </w:r>
      <w:r w:rsidRPr="00883E6F">
        <w:rPr>
          <w:spacing w:val="-20"/>
        </w:rPr>
        <w:pict>
          <v:shape id="_x0000_s2051" type="#_x0000_t32" style="position:absolute;left:0;text-align:left;margin-left:0;margin-top:0;width:441pt;height:0;z-index:251660288;mso-width-relative:page;mso-height-relative:page" o:gfxdata="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HrSjTs4AAAACAQAADwAA&#10;AAAAAAABACAAAAAiAAAAZHJzL2Rvd25yZXYueG1sUEsBAhQAFAAAAAgAh07iQD/ssA7nAQAArQMA&#10;AA4AAAAAAAAAAQAgAAAAHQEAAGRycy9lMm9Eb2MueG1sUEsFBgAAAAAGAAYAWQEAAHYFAAAAAA==&#10;" strokeweight="1.5pt"/>
        </w:pict>
      </w:r>
      <w:r w:rsidRPr="00883E6F">
        <w:rPr>
          <w:spacing w:val="-20"/>
        </w:rPr>
        <w:pict>
          <v:shape id="_x0000_s2050" type="#_x0000_t32" style="position:absolute;left:0;text-align:left;margin-left:0;margin-top:0;width:441pt;height:.05pt;z-index:251661312;mso-width-relative:page;mso-height-relative:page" o:gfxdata="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fKvvFc8AAAACAQAADwAA&#10;AAAAAAABACAAAAAiAAAAZHJzL2Rvd25yZXYueG1sUEsBAhQAFAAAAAgAh07iQFo2zBvmAQAArwMA&#10;AA4AAAAAAAAAAQAgAAAAHgEAAGRycy9lMm9Eb2MueG1sUEsFBgAAAAAGAAYAWQEAAHYFAAAAAA==&#10;" strokeweight="1pt"/>
        </w:pict>
      </w:r>
      <w:r w:rsidR="00A84E30">
        <w:rPr>
          <w:rFonts w:ascii="仿宋_GB2312" w:eastAsia="仿宋_GB2312" w:hint="eastAsia"/>
          <w:spacing w:val="-20"/>
          <w:sz w:val="28"/>
          <w:szCs w:val="28"/>
        </w:rPr>
        <w:t>福建省教育厅</w:t>
      </w:r>
      <w:r w:rsidR="00A84E30">
        <w:rPr>
          <w:rFonts w:ascii="仿宋_GB2312" w:eastAsia="仿宋_GB2312" w:hint="eastAsia"/>
          <w:spacing w:val="-20"/>
          <w:sz w:val="28"/>
          <w:szCs w:val="28"/>
        </w:rPr>
        <w:t>学校安全工作领导小组</w:t>
      </w:r>
      <w:r w:rsidR="00A84E30">
        <w:rPr>
          <w:rFonts w:ascii="仿宋_GB2312" w:eastAsia="仿宋_GB2312" w:hint="eastAsia"/>
          <w:spacing w:val="-20"/>
          <w:sz w:val="28"/>
          <w:szCs w:val="28"/>
        </w:rPr>
        <w:t>办公室</w:t>
      </w:r>
      <w:r w:rsidR="00A84E30">
        <w:rPr>
          <w:rFonts w:ascii="仿宋_GB2312" w:eastAsia="仿宋_GB2312"/>
          <w:spacing w:val="-20"/>
          <w:sz w:val="28"/>
          <w:szCs w:val="28"/>
        </w:rPr>
        <w:t xml:space="preserve">  </w:t>
      </w:r>
      <w:r w:rsidR="00A84E30">
        <w:rPr>
          <w:rFonts w:ascii="仿宋_GB2312" w:eastAsia="仿宋_GB2312" w:hint="eastAsia"/>
          <w:spacing w:val="-20"/>
          <w:sz w:val="28"/>
          <w:szCs w:val="28"/>
        </w:rPr>
        <w:t xml:space="preserve">        </w:t>
      </w:r>
      <w:r w:rsidR="00A84E30">
        <w:rPr>
          <w:rFonts w:ascii="仿宋_GB2312" w:eastAsia="仿宋_GB2312"/>
          <w:spacing w:val="-20"/>
          <w:sz w:val="28"/>
          <w:szCs w:val="28"/>
        </w:rPr>
        <w:t>201</w:t>
      </w:r>
      <w:r w:rsidR="00A84E30">
        <w:rPr>
          <w:rFonts w:ascii="仿宋_GB2312" w:eastAsia="仿宋_GB2312" w:hint="eastAsia"/>
          <w:spacing w:val="-20"/>
          <w:sz w:val="28"/>
          <w:szCs w:val="28"/>
        </w:rPr>
        <w:t>8</w:t>
      </w:r>
      <w:r w:rsidR="00A84E30">
        <w:rPr>
          <w:rFonts w:ascii="仿宋_GB2312" w:eastAsia="仿宋_GB2312" w:hint="eastAsia"/>
          <w:spacing w:val="-20"/>
          <w:sz w:val="28"/>
          <w:szCs w:val="28"/>
        </w:rPr>
        <w:t>年</w:t>
      </w:r>
      <w:r w:rsidR="00A84E30">
        <w:rPr>
          <w:rFonts w:ascii="仿宋_GB2312" w:eastAsia="仿宋_GB2312" w:hint="eastAsia"/>
          <w:spacing w:val="-20"/>
          <w:sz w:val="28"/>
          <w:szCs w:val="28"/>
        </w:rPr>
        <w:t>3</w:t>
      </w:r>
      <w:r w:rsidR="00A84E30">
        <w:rPr>
          <w:rFonts w:ascii="仿宋_GB2312" w:eastAsia="仿宋_GB2312" w:hint="eastAsia"/>
          <w:spacing w:val="-20"/>
          <w:sz w:val="28"/>
          <w:szCs w:val="28"/>
        </w:rPr>
        <w:t>月</w:t>
      </w:r>
      <w:r w:rsidR="00A84E30">
        <w:rPr>
          <w:rFonts w:ascii="仿宋_GB2312" w:eastAsia="仿宋_GB2312" w:hint="eastAsia"/>
          <w:spacing w:val="-20"/>
          <w:sz w:val="28"/>
          <w:szCs w:val="28"/>
        </w:rPr>
        <w:t>1</w:t>
      </w:r>
      <w:bookmarkStart w:id="0" w:name="_GoBack"/>
      <w:bookmarkEnd w:id="0"/>
      <w:r w:rsidR="00A84E30">
        <w:rPr>
          <w:rFonts w:ascii="仿宋_GB2312" w:eastAsia="仿宋_GB2312" w:hint="eastAsia"/>
          <w:spacing w:val="-20"/>
          <w:sz w:val="28"/>
          <w:szCs w:val="28"/>
        </w:rPr>
        <w:t>日</w:t>
      </w:r>
      <w:r w:rsidR="00A84E30">
        <w:rPr>
          <w:rFonts w:ascii="仿宋_GB2312" w:eastAsia="仿宋_GB2312"/>
          <w:spacing w:val="-20"/>
          <w:sz w:val="28"/>
          <w:szCs w:val="28"/>
        </w:rPr>
        <w:t xml:space="preserve"> </w:t>
      </w:r>
      <w:r w:rsidR="00A84E30">
        <w:rPr>
          <w:rFonts w:ascii="仿宋_GB2312" w:eastAsia="仿宋_GB2312" w:hint="eastAsia"/>
          <w:spacing w:val="-20"/>
          <w:sz w:val="28"/>
          <w:szCs w:val="28"/>
        </w:rPr>
        <w:t>印发</w:t>
      </w:r>
    </w:p>
    <w:sectPr w:rsidR="00883E6F" w:rsidSect="00883E6F">
      <w:footerReference w:type="default" r:id="rId7"/>
      <w:pgSz w:w="11906" w:h="16838"/>
      <w:pgMar w:top="1474" w:right="1474" w:bottom="1474" w:left="1474" w:header="851" w:footer="992" w:gutter="0"/>
      <w:cols w:space="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3E6F" w:rsidRDefault="00883E6F" w:rsidP="00883E6F">
      <w:r>
        <w:separator/>
      </w:r>
    </w:p>
  </w:endnote>
  <w:endnote w:type="continuationSeparator" w:id="0">
    <w:p w:rsidR="00883E6F" w:rsidRDefault="00883E6F" w:rsidP="00883E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新宋体">
    <w:panose1 w:val="02010609030101010101"/>
    <w:charset w:val="86"/>
    <w:family w:val="modern"/>
    <w:pitch w:val="fixed"/>
    <w:sig w:usb0="00000003" w:usb1="288F0000" w:usb2="00000016" w:usb3="00000000" w:csb0="00040001" w:csb1="00000000"/>
  </w:font>
  <w:font w:name="方正小标宋简体">
    <w:altName w:val="Arial Unicode MS"/>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E6F" w:rsidRDefault="00883E6F">
    <w:pPr>
      <w:pStyle w:val="a3"/>
    </w:pPr>
    <w:r>
      <w:pict>
        <v:shapetype id="_x0000_t202" coordsize="21600,21600" o:spt="202" path="m,l,21600r21600,l21600,xe">
          <v:stroke joinstyle="miter"/>
          <v:path gradientshapeok="t" o:connecttype="rect"/>
        </v:shapetype>
        <v:shape id="_x0000_s3073" type="#_x0000_t202" style="position:absolute;margin-left:0;margin-top:0;width:2in;height:2in;z-index:251658240;mso-wrap-style:none;mso-position-horizontal:center;mso-position-horizontal-relative:margin;mso-width-relative:page;mso-height-relative:page"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filled="f" stroked="f" strokeweight=".5pt">
          <v:textbox style="mso-fit-shape-to-text:t" inset="0,0,0,0">
            <w:txbxContent>
              <w:p w:rsidR="00883E6F" w:rsidRDefault="00883E6F">
                <w:pPr>
                  <w:snapToGrid w:val="0"/>
                  <w:rPr>
                    <w:sz w:val="18"/>
                  </w:rPr>
                </w:pPr>
                <w:r>
                  <w:rPr>
                    <w:rFonts w:hint="eastAsia"/>
                    <w:sz w:val="18"/>
                  </w:rPr>
                  <w:fldChar w:fldCharType="begin"/>
                </w:r>
                <w:r w:rsidR="00A84E30">
                  <w:rPr>
                    <w:rFonts w:hint="eastAsia"/>
                    <w:sz w:val="18"/>
                  </w:rPr>
                  <w:instrText xml:space="preserve"> PAGE  \* MERGEFORMAT </w:instrText>
                </w:r>
                <w:r>
                  <w:rPr>
                    <w:rFonts w:hint="eastAsia"/>
                    <w:sz w:val="18"/>
                  </w:rPr>
                  <w:fldChar w:fldCharType="separate"/>
                </w:r>
                <w:r w:rsidR="00A84E30">
                  <w:rPr>
                    <w:noProof/>
                    <w:sz w:val="18"/>
                  </w:rPr>
                  <w:t>1</w:t>
                </w:r>
                <w:r>
                  <w:rPr>
                    <w:rFonts w:hint="eastAsia"/>
                    <w:sz w:val="18"/>
                  </w:rP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3E6F" w:rsidRDefault="00883E6F" w:rsidP="00883E6F">
      <w:r>
        <w:separator/>
      </w:r>
    </w:p>
  </w:footnote>
  <w:footnote w:type="continuationSeparator" w:id="0">
    <w:p w:rsidR="00883E6F" w:rsidRDefault="00883E6F" w:rsidP="00883E6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5" fillcolor="white">
      <v:fill color="white"/>
    </o:shapedefaults>
    <o:shapelayout v:ext="edit">
      <o:idmap v:ext="edit" data="3"/>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7ECE43F3"/>
    <w:rsid w:val="00883E6F"/>
    <w:rsid w:val="00A84E30"/>
    <w:rsid w:val="01B518D8"/>
    <w:rsid w:val="020B622C"/>
    <w:rsid w:val="02725634"/>
    <w:rsid w:val="0FBA4132"/>
    <w:rsid w:val="10563891"/>
    <w:rsid w:val="119946C1"/>
    <w:rsid w:val="12052B53"/>
    <w:rsid w:val="136E1322"/>
    <w:rsid w:val="13FE7669"/>
    <w:rsid w:val="149149BC"/>
    <w:rsid w:val="18E95243"/>
    <w:rsid w:val="1FCB5A54"/>
    <w:rsid w:val="23C97F94"/>
    <w:rsid w:val="25C5470A"/>
    <w:rsid w:val="2F620C66"/>
    <w:rsid w:val="31A81446"/>
    <w:rsid w:val="33D8403C"/>
    <w:rsid w:val="37896E62"/>
    <w:rsid w:val="3A6C6283"/>
    <w:rsid w:val="3D0B6DE5"/>
    <w:rsid w:val="403B1EC5"/>
    <w:rsid w:val="412B3E8D"/>
    <w:rsid w:val="41C90A25"/>
    <w:rsid w:val="43602488"/>
    <w:rsid w:val="46471514"/>
    <w:rsid w:val="48AB3D8A"/>
    <w:rsid w:val="4BBB7F41"/>
    <w:rsid w:val="4F531111"/>
    <w:rsid w:val="4F817034"/>
    <w:rsid w:val="502E3D0F"/>
    <w:rsid w:val="57F331F0"/>
    <w:rsid w:val="58860C2F"/>
    <w:rsid w:val="59E65736"/>
    <w:rsid w:val="5A076CB6"/>
    <w:rsid w:val="5AB30D56"/>
    <w:rsid w:val="5D0E1C3F"/>
    <w:rsid w:val="60F71F91"/>
    <w:rsid w:val="665A16B1"/>
    <w:rsid w:val="66F851B3"/>
    <w:rsid w:val="671C1342"/>
    <w:rsid w:val="6BF6787F"/>
    <w:rsid w:val="6CBA3E99"/>
    <w:rsid w:val="7359784B"/>
    <w:rsid w:val="740C71CB"/>
    <w:rsid w:val="77B46BE6"/>
    <w:rsid w:val="78CF7867"/>
    <w:rsid w:val="7ADA7CDE"/>
    <w:rsid w:val="7B1E485C"/>
    <w:rsid w:val="7C5841BC"/>
    <w:rsid w:val="7D357B7B"/>
    <w:rsid w:val="7ECE43F3"/>
    <w:rsid w:val="7FE01F7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fillcolor="white">
      <v:fill color="white"/>
    </o:shapedefaults>
    <o:shapelayout v:ext="edit">
      <o:idmap v:ext="edit" data="1,2"/>
      <o:rules v:ext="edit">
        <o:r id="V:Rule1" type="connector" idref="#_x0000_s2052"/>
        <o:r id="V:Rule2" type="connector" idref="#_x0000_s2051"/>
        <o:r id="V:Rule3" type="connector" idref="#_x0000_s2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83E6F"/>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883E6F"/>
    <w:pPr>
      <w:tabs>
        <w:tab w:val="center" w:pos="4153"/>
        <w:tab w:val="right" w:pos="8306"/>
      </w:tabs>
      <w:snapToGrid w:val="0"/>
      <w:jc w:val="left"/>
    </w:pPr>
    <w:rPr>
      <w:sz w:val="18"/>
      <w:szCs w:val="18"/>
    </w:rPr>
  </w:style>
  <w:style w:type="paragraph" w:styleId="a4">
    <w:name w:val="header"/>
    <w:basedOn w:val="a"/>
    <w:qFormat/>
    <w:rsid w:val="00883E6F"/>
    <w:pPr>
      <w:pBdr>
        <w:bottom w:val="single" w:sz="6" w:space="1" w:color="auto"/>
      </w:pBdr>
      <w:tabs>
        <w:tab w:val="center" w:pos="4153"/>
        <w:tab w:val="right" w:pos="8306"/>
      </w:tabs>
      <w:snapToGrid w:val="0"/>
      <w:jc w:val="center"/>
    </w:pPr>
    <w:rPr>
      <w:sz w:val="18"/>
      <w:szCs w:val="18"/>
    </w:rPr>
  </w:style>
  <w:style w:type="character" w:styleId="a5">
    <w:name w:val="page number"/>
    <w:basedOn w:val="a0"/>
    <w:qFormat/>
    <w:rsid w:val="00883E6F"/>
  </w:style>
  <w:style w:type="character" w:customStyle="1" w:styleId="GB2312">
    <w:name w:val="样式 仿宋_GB2312"/>
    <w:qFormat/>
    <w:rsid w:val="00883E6F"/>
    <w:rPr>
      <w:rFonts w:ascii="仿宋_GB2312" w:eastAsia="仿宋_GB2312" w:hAnsi="仿宋_GB2312"/>
      <w:sz w:val="32"/>
    </w:rPr>
  </w:style>
  <w:style w:type="paragraph" w:customStyle="1" w:styleId="1">
    <w:name w:val="无间隔1"/>
    <w:qFormat/>
    <w:rsid w:val="00883E6F"/>
    <w:pPr>
      <w:widowControl w:val="0"/>
      <w:jc w:val="both"/>
    </w:pPr>
    <w:rPr>
      <w:rFonts w:ascii="Calibri" w:hAnsi="Calibri" w:cs="Arial"/>
      <w:kern w:val="2"/>
      <w:sz w:val="21"/>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1332</Words>
  <Characters>59</Characters>
  <Application>Microsoft Office Word</Application>
  <DocSecurity>0</DocSecurity>
  <Lines>1</Lines>
  <Paragraphs>2</Paragraphs>
  <ScaleCrop>false</ScaleCrop>
  <Company/>
  <LinksUpToDate>false</LinksUpToDate>
  <CharactersWithSpaces>1389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福建省教育厅学校安全工作领导小组办公室关于做好2018年春节寒假期间学校安全工作的通知</dc:title>
  <dc:creator>Admin</dc:creator>
  <cp:lastModifiedBy>吴镇聪</cp:lastModifiedBy>
  <cp:revision>2</cp:revision>
  <cp:lastPrinted>2018-01-23T00:46:00Z</cp:lastPrinted>
  <dcterms:created xsi:type="dcterms:W3CDTF">2018-03-03T00:51:00Z</dcterms:created>
  <dcterms:modified xsi:type="dcterms:W3CDTF">2018-03-03T00:51:00Z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